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первой помощи пострадавшим и спасателям в чрезвычайных ситуациях</w:t>
            </w:r>
          </w:p>
          <w:p>
            <w:pPr>
              <w:jc w:val="center"/>
              <w:spacing w:after="0" w:line="240" w:lineRule="auto"/>
              <w:rPr>
                <w:sz w:val="32"/>
                <w:szCs w:val="32"/>
              </w:rPr>
            </w:pPr>
            <w:r>
              <w:rPr>
                <w:rFonts w:ascii="Times New Roman" w:hAnsi="Times New Roman" w:cs="Times New Roman"/>
                <w:color w:val="#000000"/>
                <w:sz w:val="32"/>
                <w:szCs w:val="32"/>
              </w:rPr>
              <w:t> К.М.04.04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первой помощи пострадавшим и спасателям в чрезвычайных ситуациях» в течение 2024- 2025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К.М.04.04 «Организация первой помощи пострадавшим и спасателям в чрезвычайных ситуациях».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первой помощи пострадавшим и спасателям в чрезвычайных ситуациях»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обеспечения аварийно-спасательной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правила и способы оказания первой помощи пострадавшим и спасателям в чрезвычайных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применять знания по организации планирования мероприятий с целью спасания людей, оказания медицинской помощи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оказывать первую помощь пострадавшим и спасателям в чрезвычайных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в применении аварийно-спасательных средств в системе управления спасательными работами в зоне чрезвычайных ситуаций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эффективного использования имущества при оказании первой помощи пострадавшим и спасателям в чрезвычайных ситуациях</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классификацию чрезвычайных ситуаций; способы защиты в случае возникновения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 и сохранения природной среды</w:t>
            </w:r>
          </w:p>
        </w:tc>
      </w:tr>
      <w:tr>
        <w:trPr>
          <w:trHeight w:hRule="exact" w:val="710.0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оказать первую помощь при возникновении чрезвычайных ситуаций; пользоваться, находящимися в индивидуальной аптечке, предметами и средствами по 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прямому назначению</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 и сохранения природной среды</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К.М.04.04 «Организация первой помощи пострадавшим и спасателям в чрезвычайных ситуациях» относится к обязательной части, является дисциплиной Блока Б1. «Дисциплины (модули)». Модуль "Организация аварийно-спасательной 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Международный опыт управления аварийно-спасательной деятельностью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в сфере деятельности аварийно- спасательных служб и формирований в РФ</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Порядок оказания первой медицинской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Оказание неотложной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Оказание медицинской помощи при кровотечении и кровопотери на месте происшествия.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Первая медицинская помощь при переломах и вывихах.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Оказание первой медицинской помощи при травматическом шоке и синдроме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Оказания первой медицинской помощи пострадавшим с термическими, химическими ожогами, отморожениями, первая медицинская помощь при замерзании.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Терминальные состояния и угрожающие жизни нарушения дыхания.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Первая помощь при поражении электрическим током или молнией.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042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Порядок оказания первой медицинской помощи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состояния пораженного. “Диагностический” алгоритм</w:t>
            </w:r>
          </w:p>
          <w:p>
            <w:pPr>
              <w:jc w:val="both"/>
              <w:spacing w:after="0" w:line="240" w:lineRule="auto"/>
              <w:rPr>
                <w:sz w:val="24"/>
                <w:szCs w:val="24"/>
              </w:rPr>
            </w:pPr>
            <w:r>
              <w:rPr>
                <w:rFonts w:ascii="Times New Roman" w:hAnsi="Times New Roman" w:cs="Times New Roman"/>
                <w:color w:val="#000000"/>
                <w:sz w:val="24"/>
                <w:szCs w:val="24"/>
              </w:rPr>
              <w:t> Классификация видов медицинской помощи.</w:t>
            </w:r>
          </w:p>
          <w:p>
            <w:pPr>
              <w:jc w:val="both"/>
              <w:spacing w:after="0" w:line="240" w:lineRule="auto"/>
              <w:rPr>
                <w:sz w:val="24"/>
                <w:szCs w:val="24"/>
              </w:rPr>
            </w:pPr>
            <w:r>
              <w:rPr>
                <w:rFonts w:ascii="Times New Roman" w:hAnsi="Times New Roman" w:cs="Times New Roman"/>
                <w:color w:val="#000000"/>
                <w:sz w:val="24"/>
                <w:szCs w:val="24"/>
              </w:rPr>
              <w:t> Первичная доврачебная помощь.</w:t>
            </w:r>
          </w:p>
          <w:p>
            <w:pPr>
              <w:jc w:val="both"/>
              <w:spacing w:after="0" w:line="240" w:lineRule="auto"/>
              <w:rPr>
                <w:sz w:val="24"/>
                <w:szCs w:val="24"/>
              </w:rPr>
            </w:pPr>
            <w:r>
              <w:rPr>
                <w:rFonts w:ascii="Times New Roman" w:hAnsi="Times New Roman" w:cs="Times New Roman"/>
                <w:color w:val="#000000"/>
                <w:sz w:val="24"/>
                <w:szCs w:val="24"/>
              </w:rPr>
              <w:t> Организация медицинской помощи пострадавшим при чрезвычайных ситуациях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Оказание неотложной помощи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Освобождение дыхательных путей</w:t>
            </w:r>
          </w:p>
          <w:p>
            <w:pPr>
              <w:jc w:val="both"/>
              <w:spacing w:after="0" w:line="240" w:lineRule="auto"/>
              <w:rPr>
                <w:sz w:val="24"/>
                <w:szCs w:val="24"/>
              </w:rPr>
            </w:pPr>
            <w:r>
              <w:rPr>
                <w:rFonts w:ascii="Times New Roman" w:hAnsi="Times New Roman" w:cs="Times New Roman"/>
                <w:color w:val="#000000"/>
                <w:sz w:val="24"/>
                <w:szCs w:val="24"/>
              </w:rPr>
              <w:t> Искусственное дыхание</w:t>
            </w:r>
          </w:p>
          <w:p>
            <w:pPr>
              <w:jc w:val="both"/>
              <w:spacing w:after="0" w:line="240" w:lineRule="auto"/>
              <w:rPr>
                <w:sz w:val="24"/>
                <w:szCs w:val="24"/>
              </w:rPr>
            </w:pPr>
            <w:r>
              <w:rPr>
                <w:rFonts w:ascii="Times New Roman" w:hAnsi="Times New Roman" w:cs="Times New Roman"/>
                <w:color w:val="#000000"/>
                <w:sz w:val="24"/>
                <w:szCs w:val="24"/>
              </w:rPr>
              <w:t> Закрытый массаж сердца</w:t>
            </w:r>
          </w:p>
          <w:p>
            <w:pPr>
              <w:jc w:val="both"/>
              <w:spacing w:after="0" w:line="240" w:lineRule="auto"/>
              <w:rPr>
                <w:sz w:val="24"/>
                <w:szCs w:val="24"/>
              </w:rPr>
            </w:pPr>
            <w:r>
              <w:rPr>
                <w:rFonts w:ascii="Times New Roman" w:hAnsi="Times New Roman" w:cs="Times New Roman"/>
                <w:color w:val="#000000"/>
                <w:sz w:val="24"/>
                <w:szCs w:val="24"/>
              </w:rPr>
              <w:t> Техника проведения закрытого массажа сердца и искусственного дыхания одним человеком</w:t>
            </w:r>
          </w:p>
          <w:p>
            <w:pPr>
              <w:jc w:val="both"/>
              <w:spacing w:after="0" w:line="240" w:lineRule="auto"/>
              <w:rPr>
                <w:sz w:val="24"/>
                <w:szCs w:val="24"/>
              </w:rPr>
            </w:pPr>
            <w:r>
              <w:rPr>
                <w:rFonts w:ascii="Times New Roman" w:hAnsi="Times New Roman" w:cs="Times New Roman"/>
                <w:color w:val="#000000"/>
                <w:sz w:val="24"/>
                <w:szCs w:val="24"/>
              </w:rPr>
              <w:t> Техника оживления двумя спасателями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Оказание медицинской помощи при кровотечении и кровопотери на месте происшествия.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признаки кровотечения. Геморрагический шок.</w:t>
            </w:r>
          </w:p>
          <w:p>
            <w:pPr>
              <w:jc w:val="both"/>
              <w:spacing w:after="0" w:line="240" w:lineRule="auto"/>
              <w:rPr>
                <w:sz w:val="24"/>
                <w:szCs w:val="24"/>
              </w:rPr>
            </w:pPr>
            <w:r>
              <w:rPr>
                <w:rFonts w:ascii="Times New Roman" w:hAnsi="Times New Roman" w:cs="Times New Roman"/>
                <w:color w:val="#000000"/>
                <w:sz w:val="24"/>
                <w:szCs w:val="24"/>
              </w:rPr>
              <w:t> Определение объема кровопотери.</w:t>
            </w:r>
          </w:p>
          <w:p>
            <w:pPr>
              <w:jc w:val="both"/>
              <w:spacing w:after="0" w:line="240" w:lineRule="auto"/>
              <w:rPr>
                <w:sz w:val="24"/>
                <w:szCs w:val="24"/>
              </w:rPr>
            </w:pPr>
            <w:r>
              <w:rPr>
                <w:rFonts w:ascii="Times New Roman" w:hAnsi="Times New Roman" w:cs="Times New Roman"/>
                <w:color w:val="#000000"/>
                <w:sz w:val="24"/>
                <w:szCs w:val="24"/>
              </w:rPr>
              <w:t> Способы временной остановки кровотечения</w:t>
            </w:r>
          </w:p>
          <w:p>
            <w:pPr>
              <w:jc w:val="both"/>
              <w:spacing w:after="0" w:line="240" w:lineRule="auto"/>
              <w:rPr>
                <w:sz w:val="24"/>
                <w:szCs w:val="24"/>
              </w:rPr>
            </w:pPr>
            <w:r>
              <w:rPr>
                <w:rFonts w:ascii="Times New Roman" w:hAnsi="Times New Roman" w:cs="Times New Roman"/>
                <w:color w:val="#000000"/>
                <w:sz w:val="24"/>
                <w:szCs w:val="24"/>
              </w:rPr>
              <w:t> Транспортировка пострадавших с кровопотерей</w:t>
            </w:r>
          </w:p>
          <w:p>
            <w:pPr>
              <w:jc w:val="both"/>
              <w:spacing w:after="0" w:line="240" w:lineRule="auto"/>
              <w:rPr>
                <w:sz w:val="24"/>
                <w:szCs w:val="24"/>
              </w:rPr>
            </w:pPr>
            <w:r>
              <w:rPr>
                <w:rFonts w:ascii="Times New Roman" w:hAnsi="Times New Roman" w:cs="Times New Roman"/>
                <w:color w:val="#000000"/>
                <w:sz w:val="24"/>
                <w:szCs w:val="24"/>
              </w:rPr>
              <w:t> Кровотечение и кровопотеря</w:t>
            </w:r>
          </w:p>
          <w:p>
            <w:pPr>
              <w:jc w:val="both"/>
              <w:spacing w:after="0" w:line="240" w:lineRule="auto"/>
              <w:rPr>
                <w:sz w:val="24"/>
                <w:szCs w:val="24"/>
              </w:rPr>
            </w:pPr>
            <w:r>
              <w:rPr>
                <w:rFonts w:ascii="Times New Roman" w:hAnsi="Times New Roman" w:cs="Times New Roman"/>
                <w:color w:val="#000000"/>
                <w:sz w:val="24"/>
                <w:szCs w:val="24"/>
              </w:rPr>
              <w:t> Виды и признаки кровотечения</w:t>
            </w:r>
          </w:p>
          <w:p>
            <w:pPr>
              <w:jc w:val="both"/>
              <w:spacing w:after="0" w:line="240" w:lineRule="auto"/>
              <w:rPr>
                <w:sz w:val="24"/>
                <w:szCs w:val="24"/>
              </w:rPr>
            </w:pPr>
            <w:r>
              <w:rPr>
                <w:rFonts w:ascii="Times New Roman" w:hAnsi="Times New Roman" w:cs="Times New Roman"/>
                <w:color w:val="#000000"/>
                <w:sz w:val="24"/>
                <w:szCs w:val="24"/>
              </w:rPr>
              <w:t> Оказание помощи пострадавшему с кровопотерей</w:t>
            </w:r>
          </w:p>
          <w:p>
            <w:pPr>
              <w:jc w:val="both"/>
              <w:spacing w:after="0" w:line="240" w:lineRule="auto"/>
              <w:rPr>
                <w:sz w:val="24"/>
                <w:szCs w:val="24"/>
              </w:rPr>
            </w:pPr>
            <w:r>
              <w:rPr>
                <w:rFonts w:ascii="Times New Roman" w:hAnsi="Times New Roman" w:cs="Times New Roman"/>
                <w:color w:val="#000000"/>
                <w:sz w:val="24"/>
                <w:szCs w:val="24"/>
              </w:rPr>
              <w:t> Правила наложения кровоостанавливающего жгута</w:t>
            </w:r>
          </w:p>
          <w:p>
            <w:pPr>
              <w:jc w:val="both"/>
              <w:spacing w:after="0" w:line="240" w:lineRule="auto"/>
              <w:rPr>
                <w:sz w:val="24"/>
                <w:szCs w:val="24"/>
              </w:rPr>
            </w:pPr>
            <w:r>
              <w:rPr>
                <w:rFonts w:ascii="Times New Roman" w:hAnsi="Times New Roman" w:cs="Times New Roman"/>
                <w:color w:val="#000000"/>
                <w:sz w:val="24"/>
                <w:szCs w:val="24"/>
              </w:rPr>
              <w:t> Как поддержать жизнь человека, потерявшего много крови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Первая медицинская помощь при переломах и вывихах.</w:t>
            </w:r>
          </w:p>
        </w:tc>
      </w:tr>
      <w:tr>
        <w:trPr>
          <w:trHeight w:hRule="exact" w:val="1296.5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Ушиб</w:t>
            </w:r>
          </w:p>
          <w:p>
            <w:pPr>
              <w:jc w:val="both"/>
              <w:spacing w:after="0" w:line="240" w:lineRule="auto"/>
              <w:rPr>
                <w:sz w:val="24"/>
                <w:szCs w:val="24"/>
              </w:rPr>
            </w:pPr>
            <w:r>
              <w:rPr>
                <w:rFonts w:ascii="Times New Roman" w:hAnsi="Times New Roman" w:cs="Times New Roman"/>
                <w:color w:val="#000000"/>
                <w:sz w:val="24"/>
                <w:szCs w:val="24"/>
              </w:rPr>
              <w:t> Растяжение</w:t>
            </w:r>
          </w:p>
          <w:p>
            <w:pPr>
              <w:jc w:val="both"/>
              <w:spacing w:after="0" w:line="240" w:lineRule="auto"/>
              <w:rPr>
                <w:sz w:val="24"/>
                <w:szCs w:val="24"/>
              </w:rPr>
            </w:pPr>
            <w:r>
              <w:rPr>
                <w:rFonts w:ascii="Times New Roman" w:hAnsi="Times New Roman" w:cs="Times New Roman"/>
                <w:color w:val="#000000"/>
                <w:sz w:val="24"/>
                <w:szCs w:val="24"/>
              </w:rPr>
              <w:t> Вывих</w:t>
            </w:r>
          </w:p>
          <w:p>
            <w:pPr>
              <w:jc w:val="both"/>
              <w:spacing w:after="0" w:line="240" w:lineRule="auto"/>
              <w:rPr>
                <w:sz w:val="24"/>
                <w:szCs w:val="24"/>
              </w:rPr>
            </w:pPr>
            <w:r>
              <w:rPr>
                <w:rFonts w:ascii="Times New Roman" w:hAnsi="Times New Roman" w:cs="Times New Roman"/>
                <w:color w:val="#000000"/>
                <w:sz w:val="24"/>
                <w:szCs w:val="24"/>
              </w:rPr>
              <w:t> Перелом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Травматический шок при переломах</w:t>
            </w:r>
          </w:p>
          <w:p>
            <w:pPr>
              <w:jc w:val="both"/>
              <w:spacing w:after="0" w:line="240" w:lineRule="auto"/>
              <w:rPr>
                <w:sz w:val="24"/>
                <w:szCs w:val="24"/>
              </w:rPr>
            </w:pPr>
            <w:r>
              <w:rPr>
                <w:rFonts w:ascii="Times New Roman" w:hAnsi="Times New Roman" w:cs="Times New Roman"/>
                <w:color w:val="#000000"/>
                <w:sz w:val="24"/>
                <w:szCs w:val="24"/>
              </w:rPr>
              <w:t> Неотложная помощь при переломах и вывихах</w:t>
            </w:r>
          </w:p>
          <w:p>
            <w:pPr>
              <w:jc w:val="both"/>
              <w:spacing w:after="0" w:line="240" w:lineRule="auto"/>
              <w:rPr>
                <w:sz w:val="24"/>
                <w:szCs w:val="24"/>
              </w:rPr>
            </w:pPr>
            <w:r>
              <w:rPr>
                <w:rFonts w:ascii="Times New Roman" w:hAnsi="Times New Roman" w:cs="Times New Roman"/>
                <w:color w:val="#000000"/>
                <w:sz w:val="24"/>
                <w:szCs w:val="24"/>
              </w:rPr>
              <w:t> Правила иммобилизации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Оказание первой медицинской помощи при травматическом шоке и синдроме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и виды шока.</w:t>
            </w:r>
          </w:p>
          <w:p>
            <w:pPr>
              <w:jc w:val="both"/>
              <w:spacing w:after="0" w:line="240" w:lineRule="auto"/>
              <w:rPr>
                <w:sz w:val="24"/>
                <w:szCs w:val="24"/>
              </w:rPr>
            </w:pPr>
            <w:r>
              <w:rPr>
                <w:rFonts w:ascii="Times New Roman" w:hAnsi="Times New Roman" w:cs="Times New Roman"/>
                <w:color w:val="#000000"/>
                <w:sz w:val="24"/>
                <w:szCs w:val="24"/>
              </w:rPr>
              <w:t> Фазы и стадии шока. Определение тяжести шока по индексу Алговера-Грубера.</w:t>
            </w:r>
          </w:p>
          <w:p>
            <w:pPr>
              <w:jc w:val="both"/>
              <w:spacing w:after="0" w:line="240" w:lineRule="auto"/>
              <w:rPr>
                <w:sz w:val="24"/>
                <w:szCs w:val="24"/>
              </w:rPr>
            </w:pPr>
            <w:r>
              <w:rPr>
                <w:rFonts w:ascii="Times New Roman" w:hAnsi="Times New Roman" w:cs="Times New Roman"/>
                <w:color w:val="#000000"/>
                <w:sz w:val="24"/>
                <w:szCs w:val="24"/>
              </w:rPr>
              <w:t>  Механизмы изменений в организме при шоке.</w:t>
            </w:r>
          </w:p>
          <w:p>
            <w:pPr>
              <w:jc w:val="both"/>
              <w:spacing w:after="0" w:line="240" w:lineRule="auto"/>
              <w:rPr>
                <w:sz w:val="24"/>
                <w:szCs w:val="24"/>
              </w:rPr>
            </w:pPr>
            <w:r>
              <w:rPr>
                <w:rFonts w:ascii="Times New Roman" w:hAnsi="Times New Roman" w:cs="Times New Roman"/>
                <w:color w:val="#000000"/>
                <w:sz w:val="24"/>
                <w:szCs w:val="24"/>
              </w:rPr>
              <w:t> Противошоковые мероприятия</w:t>
            </w:r>
          </w:p>
          <w:p>
            <w:pPr>
              <w:jc w:val="both"/>
              <w:spacing w:after="0" w:line="240" w:lineRule="auto"/>
              <w:rPr>
                <w:sz w:val="24"/>
                <w:szCs w:val="24"/>
              </w:rPr>
            </w:pPr>
            <w:r>
              <w:rPr>
                <w:rFonts w:ascii="Times New Roman" w:hAnsi="Times New Roman" w:cs="Times New Roman"/>
                <w:color w:val="#000000"/>
                <w:sz w:val="24"/>
                <w:szCs w:val="24"/>
              </w:rPr>
              <w:t> Уход за пострадавшим в состоянии шока</w:t>
            </w:r>
          </w:p>
          <w:p>
            <w:pPr>
              <w:jc w:val="both"/>
              <w:spacing w:after="0" w:line="240" w:lineRule="auto"/>
              <w:rPr>
                <w:sz w:val="24"/>
                <w:szCs w:val="24"/>
              </w:rPr>
            </w:pPr>
            <w:r>
              <w:rPr>
                <w:rFonts w:ascii="Times New Roman" w:hAnsi="Times New Roman" w:cs="Times New Roman"/>
                <w:color w:val="#000000"/>
                <w:sz w:val="24"/>
                <w:szCs w:val="24"/>
              </w:rPr>
              <w:t> Причины, механизм развития и течение СДС</w:t>
            </w:r>
          </w:p>
          <w:p>
            <w:pPr>
              <w:jc w:val="both"/>
              <w:spacing w:after="0" w:line="240" w:lineRule="auto"/>
              <w:rPr>
                <w:sz w:val="24"/>
                <w:szCs w:val="24"/>
              </w:rPr>
            </w:pPr>
            <w:r>
              <w:rPr>
                <w:rFonts w:ascii="Times New Roman" w:hAnsi="Times New Roman" w:cs="Times New Roman"/>
                <w:color w:val="#000000"/>
                <w:sz w:val="24"/>
                <w:szCs w:val="24"/>
              </w:rPr>
              <w:t> Доврачебная помощь при СДС</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Оказания первой медицинской помощи пострадавшим с термическими, химическими ожогами, отморожениями, первая медицинская помощь при замерзании.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оказания помощи в зонах пожаров и наводнений</w:t>
            </w:r>
          </w:p>
          <w:p>
            <w:pPr>
              <w:jc w:val="both"/>
              <w:spacing w:after="0" w:line="240" w:lineRule="auto"/>
              <w:rPr>
                <w:sz w:val="24"/>
                <w:szCs w:val="24"/>
              </w:rPr>
            </w:pPr>
            <w:r>
              <w:rPr>
                <w:rFonts w:ascii="Times New Roman" w:hAnsi="Times New Roman" w:cs="Times New Roman"/>
                <w:color w:val="#000000"/>
                <w:sz w:val="24"/>
                <w:szCs w:val="24"/>
              </w:rPr>
              <w:t> Классификация и местные изменения при ожогах</w:t>
            </w:r>
          </w:p>
          <w:p>
            <w:pPr>
              <w:jc w:val="both"/>
              <w:spacing w:after="0" w:line="240" w:lineRule="auto"/>
              <w:rPr>
                <w:sz w:val="24"/>
                <w:szCs w:val="24"/>
              </w:rPr>
            </w:pPr>
            <w:r>
              <w:rPr>
                <w:rFonts w:ascii="Times New Roman" w:hAnsi="Times New Roman" w:cs="Times New Roman"/>
                <w:color w:val="#000000"/>
                <w:sz w:val="24"/>
                <w:szCs w:val="24"/>
              </w:rPr>
              <w:t> Первая медицинская помощь при ожогах и лечение ожогового шока</w:t>
            </w:r>
          </w:p>
          <w:p>
            <w:pPr>
              <w:jc w:val="both"/>
              <w:spacing w:after="0" w:line="240" w:lineRule="auto"/>
              <w:rPr>
                <w:sz w:val="24"/>
                <w:szCs w:val="24"/>
              </w:rPr>
            </w:pPr>
            <w:r>
              <w:rPr>
                <w:rFonts w:ascii="Times New Roman" w:hAnsi="Times New Roman" w:cs="Times New Roman"/>
                <w:color w:val="#000000"/>
                <w:sz w:val="24"/>
                <w:szCs w:val="24"/>
              </w:rPr>
              <w:t> Воздействие низких температур. Отморожения и замерзание.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Терминальные состояния и угрожающие жизни нарушения дыхания.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терминальных состояний</w:t>
            </w:r>
          </w:p>
          <w:p>
            <w:pPr>
              <w:jc w:val="both"/>
              <w:spacing w:after="0" w:line="240" w:lineRule="auto"/>
              <w:rPr>
                <w:sz w:val="24"/>
                <w:szCs w:val="24"/>
              </w:rPr>
            </w:pPr>
            <w:r>
              <w:rPr>
                <w:rFonts w:ascii="Times New Roman" w:hAnsi="Times New Roman" w:cs="Times New Roman"/>
                <w:color w:val="#000000"/>
                <w:sz w:val="24"/>
                <w:szCs w:val="24"/>
              </w:rPr>
              <w:t> Основы сердечно-легочной реанимации</w:t>
            </w:r>
          </w:p>
          <w:p>
            <w:pPr>
              <w:jc w:val="both"/>
              <w:spacing w:after="0" w:line="240" w:lineRule="auto"/>
              <w:rPr>
                <w:sz w:val="24"/>
                <w:szCs w:val="24"/>
              </w:rPr>
            </w:pPr>
            <w:r>
              <w:rPr>
                <w:rFonts w:ascii="Times New Roman" w:hAnsi="Times New Roman" w:cs="Times New Roman"/>
                <w:color w:val="#000000"/>
                <w:sz w:val="24"/>
                <w:szCs w:val="24"/>
              </w:rPr>
              <w:t> Дыхательная недостаточность нарушения дыхания и газообмена</w:t>
            </w:r>
          </w:p>
          <w:p>
            <w:pPr>
              <w:jc w:val="both"/>
              <w:spacing w:after="0" w:line="240" w:lineRule="auto"/>
              <w:rPr>
                <w:sz w:val="24"/>
                <w:szCs w:val="24"/>
              </w:rPr>
            </w:pPr>
            <w:r>
              <w:rPr>
                <w:rFonts w:ascii="Times New Roman" w:hAnsi="Times New Roman" w:cs="Times New Roman"/>
                <w:color w:val="#000000"/>
                <w:sz w:val="24"/>
                <w:szCs w:val="24"/>
              </w:rPr>
              <w:t> Причины, клинические признаки и степень тяжести острой дыхательной недостаточности</w:t>
            </w:r>
          </w:p>
          <w:p>
            <w:pPr>
              <w:jc w:val="both"/>
              <w:spacing w:after="0" w:line="240" w:lineRule="auto"/>
              <w:rPr>
                <w:sz w:val="24"/>
                <w:szCs w:val="24"/>
              </w:rPr>
            </w:pPr>
            <w:r>
              <w:rPr>
                <w:rFonts w:ascii="Times New Roman" w:hAnsi="Times New Roman" w:cs="Times New Roman"/>
                <w:color w:val="#000000"/>
                <w:sz w:val="24"/>
                <w:szCs w:val="24"/>
              </w:rPr>
              <w:t> Помощь при утоплении</w:t>
            </w:r>
          </w:p>
          <w:p>
            <w:pPr>
              <w:jc w:val="both"/>
              <w:spacing w:after="0" w:line="240" w:lineRule="auto"/>
              <w:rPr>
                <w:sz w:val="24"/>
                <w:szCs w:val="24"/>
              </w:rPr>
            </w:pPr>
            <w:r>
              <w:rPr>
                <w:rFonts w:ascii="Times New Roman" w:hAnsi="Times New Roman" w:cs="Times New Roman"/>
                <w:color w:val="#000000"/>
                <w:sz w:val="24"/>
                <w:szCs w:val="24"/>
              </w:rPr>
              <w:t> Периоды умирания.</w:t>
            </w:r>
          </w:p>
          <w:p>
            <w:pPr>
              <w:jc w:val="both"/>
              <w:spacing w:after="0" w:line="240" w:lineRule="auto"/>
              <w:rPr>
                <w:sz w:val="24"/>
                <w:szCs w:val="24"/>
              </w:rPr>
            </w:pPr>
            <w:r>
              <w:rPr>
                <w:rFonts w:ascii="Times New Roman" w:hAnsi="Times New Roman" w:cs="Times New Roman"/>
                <w:color w:val="#000000"/>
                <w:sz w:val="24"/>
                <w:szCs w:val="24"/>
              </w:rPr>
              <w:t> Внезапная остановка кровообращения. Клиническая и биологическая смерть</w:t>
            </w:r>
          </w:p>
          <w:p>
            <w:pPr>
              <w:jc w:val="both"/>
              <w:spacing w:after="0" w:line="240" w:lineRule="auto"/>
              <w:rPr>
                <w:sz w:val="24"/>
                <w:szCs w:val="24"/>
              </w:rPr>
            </w:pPr>
            <w:r>
              <w:rPr>
                <w:rFonts w:ascii="Times New Roman" w:hAnsi="Times New Roman" w:cs="Times New Roman"/>
                <w:color w:val="#000000"/>
                <w:sz w:val="24"/>
                <w:szCs w:val="24"/>
              </w:rPr>
              <w:t> Алгоритм действий при клинической смерти.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Первая помощь при поражении электрическим током или молнией.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действия тока на организм человека.</w:t>
            </w:r>
          </w:p>
          <w:p>
            <w:pPr>
              <w:jc w:val="both"/>
              <w:spacing w:after="0" w:line="240" w:lineRule="auto"/>
              <w:rPr>
                <w:sz w:val="24"/>
                <w:szCs w:val="24"/>
              </w:rPr>
            </w:pPr>
            <w:r>
              <w:rPr>
                <w:rFonts w:ascii="Times New Roman" w:hAnsi="Times New Roman" w:cs="Times New Roman"/>
                <w:color w:val="#000000"/>
                <w:sz w:val="24"/>
                <w:szCs w:val="24"/>
              </w:rPr>
              <w:t> характер повреждений при поражении электрическим током</w:t>
            </w:r>
          </w:p>
          <w:p>
            <w:pPr>
              <w:jc w:val="both"/>
              <w:spacing w:after="0" w:line="240" w:lineRule="auto"/>
              <w:rPr>
                <w:sz w:val="24"/>
                <w:szCs w:val="24"/>
              </w:rPr>
            </w:pPr>
            <w:r>
              <w:rPr>
                <w:rFonts w:ascii="Times New Roman" w:hAnsi="Times New Roman" w:cs="Times New Roman"/>
                <w:color w:val="#000000"/>
                <w:sz w:val="24"/>
                <w:szCs w:val="24"/>
              </w:rPr>
              <w:t> признаки поражения электрическим током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первой помощи пострадавшим и спасателям в чрезвычайных ситуациях»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http://www.iprbookshop.ru/96743.html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Говорухина,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Новоселова,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Багнетова,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978-5-93190-380-4.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http://www.iprbookshop.ru/89990.html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медицинских</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Первая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http://www.iprbookshop.ru/96744.html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36.2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2024-2025_ФГОС3++2024_Бак-ОФО-ГМУ(ПБЧС)(24)_plx_Организация первой помощи пострадавшим и спасателям в чрезвычайных ситуациях</dc:title>
  <dc:creator>FastReport.NET</dc:creator>
</cp:coreProperties>
</file>